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D50EE5" w14:textId="7195D893" w:rsidR="001F2447" w:rsidRDefault="001F2447" w:rsidP="00F14009">
      <w:pPr>
        <w:pStyle w:val="CRCoverPage"/>
        <w:tabs>
          <w:tab w:val="right" w:pos="9639"/>
        </w:tabs>
        <w:spacing w:after="0"/>
        <w:rPr>
          <w:b/>
          <w:i/>
          <w:noProof/>
          <w:sz w:val="28"/>
        </w:rPr>
      </w:pPr>
      <w:r w:rsidRPr="00382D15">
        <w:rPr>
          <w:b/>
          <w:noProof/>
          <w:sz w:val="24"/>
        </w:rPr>
        <w:t>3GPP TSG-RAN4 Meeting #11</w:t>
      </w:r>
      <w:r w:rsidR="00C342A8">
        <w:rPr>
          <w:b/>
          <w:noProof/>
          <w:sz w:val="24"/>
        </w:rPr>
        <w:t>6</w:t>
      </w:r>
      <w:r>
        <w:rPr>
          <w:b/>
          <w:i/>
          <w:noProof/>
          <w:sz w:val="28"/>
        </w:rPr>
        <w:tab/>
      </w:r>
      <w:r w:rsidR="0071347D" w:rsidRPr="0071347D">
        <w:rPr>
          <w:b/>
          <w:sz w:val="24"/>
        </w:rPr>
        <w:t>R4-</w:t>
      </w:r>
      <w:r w:rsidR="00AB5842" w:rsidRPr="00AB5842">
        <w:rPr>
          <w:b/>
          <w:sz w:val="24"/>
        </w:rPr>
        <w:t>25</w:t>
      </w:r>
      <w:r w:rsidR="006B595D">
        <w:rPr>
          <w:b/>
          <w:sz w:val="24"/>
        </w:rPr>
        <w:t>11271</w:t>
      </w:r>
    </w:p>
    <w:p w14:paraId="49A93C9C" w14:textId="361C164D" w:rsidR="001F2447" w:rsidRDefault="00C342A8" w:rsidP="001F2447">
      <w:pPr>
        <w:pStyle w:val="CRCoverPage"/>
        <w:outlineLvl w:val="0"/>
        <w:rPr>
          <w:b/>
          <w:noProof/>
          <w:sz w:val="24"/>
        </w:rPr>
      </w:pPr>
      <w:r w:rsidRPr="00C342A8">
        <w:rPr>
          <w:b/>
          <w:noProof/>
          <w:sz w:val="24"/>
        </w:rPr>
        <w:t>Bengaluru, IN</w:t>
      </w:r>
      <w:r w:rsidR="001F2447">
        <w:rPr>
          <w:b/>
          <w:noProof/>
          <w:sz w:val="24"/>
        </w:rPr>
        <w:t xml:space="preserve">, </w:t>
      </w:r>
      <w:r>
        <w:rPr>
          <w:b/>
          <w:noProof/>
          <w:sz w:val="24"/>
        </w:rPr>
        <w:t>25</w:t>
      </w:r>
      <w:r w:rsidR="001F2447" w:rsidRPr="00382D15">
        <w:rPr>
          <w:b/>
          <w:noProof/>
          <w:sz w:val="24"/>
        </w:rPr>
        <w:t xml:space="preserve">th </w:t>
      </w:r>
      <w:r>
        <w:rPr>
          <w:b/>
          <w:noProof/>
          <w:sz w:val="24"/>
        </w:rPr>
        <w:t>–</w:t>
      </w:r>
      <w:r w:rsidR="001F2447" w:rsidRPr="00382D15">
        <w:rPr>
          <w:b/>
          <w:noProof/>
          <w:sz w:val="24"/>
        </w:rPr>
        <w:t xml:space="preserve"> 2</w:t>
      </w:r>
      <w:r>
        <w:rPr>
          <w:b/>
          <w:noProof/>
          <w:sz w:val="24"/>
        </w:rPr>
        <w:t>9th</w:t>
      </w:r>
      <w:r w:rsidR="001F2447" w:rsidRPr="00382D15">
        <w:rPr>
          <w:b/>
          <w:noProof/>
          <w:sz w:val="24"/>
        </w:rPr>
        <w:t xml:space="preserve"> </w:t>
      </w:r>
      <w:r>
        <w:rPr>
          <w:b/>
          <w:noProof/>
          <w:sz w:val="24"/>
        </w:rPr>
        <w:t>August</w:t>
      </w:r>
      <w:r w:rsidR="001F2447" w:rsidRPr="00382D15">
        <w:rPr>
          <w:b/>
          <w:noProof/>
          <w:sz w:val="24"/>
        </w:rPr>
        <w:t>,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16CD070" w:rsidR="001E41F3" w:rsidRPr="00410371" w:rsidRDefault="000E715E" w:rsidP="00E13F3D">
            <w:pPr>
              <w:pStyle w:val="CRCoverPage"/>
              <w:spacing w:after="0"/>
              <w:jc w:val="right"/>
              <w:rPr>
                <w:b/>
                <w:noProof/>
                <w:sz w:val="28"/>
              </w:rPr>
            </w:pPr>
            <w:r w:rsidRPr="00F1750E">
              <w:rPr>
                <w:sz w:val="28"/>
                <w:szCs w:val="28"/>
              </w:rPr>
              <w:t>38.1</w:t>
            </w:r>
            <w:r w:rsidR="001A6165" w:rsidRPr="00F1750E">
              <w:rPr>
                <w:sz w:val="28"/>
                <w:szCs w:val="28"/>
              </w:rPr>
              <w:t>61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CB50956" w:rsidR="001E41F3" w:rsidRPr="00410371" w:rsidRDefault="00AC5B61" w:rsidP="00547111">
            <w:pPr>
              <w:pStyle w:val="CRCoverPage"/>
              <w:spacing w:after="0"/>
              <w:rPr>
                <w:noProof/>
              </w:rPr>
            </w:pPr>
            <w:r w:rsidRPr="00AC5B61">
              <w:rPr>
                <w:noProof/>
              </w:rPr>
              <w:t>0027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EF71B4E" w:rsidR="001E41F3" w:rsidRPr="00410371" w:rsidRDefault="008C0739" w:rsidP="00E13F3D">
            <w:pPr>
              <w:pStyle w:val="CRCoverPage"/>
              <w:spacing w:after="0"/>
              <w:jc w:val="center"/>
              <w:rPr>
                <w:b/>
                <w:noProof/>
              </w:rPr>
            </w:pPr>
            <w:r>
              <w:rPr>
                <w:b/>
                <w:noProof/>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7D211C0" w:rsidR="001E41F3" w:rsidRPr="00410371" w:rsidRDefault="008C768D">
            <w:pPr>
              <w:pStyle w:val="CRCoverPage"/>
              <w:spacing w:after="0"/>
              <w:jc w:val="center"/>
              <w:rPr>
                <w:noProof/>
                <w:sz w:val="28"/>
              </w:rPr>
            </w:pPr>
            <w:r>
              <w:rPr>
                <w:noProof/>
                <w:sz w:val="28"/>
              </w:rPr>
              <w:t>1</w:t>
            </w:r>
            <w:r w:rsidR="00F64338">
              <w:rPr>
                <w:noProof/>
                <w:sz w:val="28"/>
              </w:rPr>
              <w:t>9.0.0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4"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2AB62A8" w:rsidR="00F25D98" w:rsidRDefault="003972D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75F110" w:rsidR="001E41F3" w:rsidRDefault="001B7597">
            <w:pPr>
              <w:pStyle w:val="CRCoverPage"/>
              <w:spacing w:after="0"/>
              <w:ind w:left="100"/>
              <w:rPr>
                <w:noProof/>
              </w:rPr>
            </w:pPr>
            <w:r w:rsidRPr="001B7597">
              <w:t>CR for split measurement grids method for TRP</w:t>
            </w:r>
            <w:r w:rsidR="00423E1A">
              <w:t>/TRS</w:t>
            </w:r>
            <w:r w:rsidRPr="001B7597">
              <w:t xml:space="preserve"> measurements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23C60FC" w:rsidR="001E41F3" w:rsidRDefault="009A4172">
            <w:pPr>
              <w:pStyle w:val="CRCoverPage"/>
              <w:spacing w:after="0"/>
              <w:ind w:left="100"/>
              <w:rPr>
                <w:noProof/>
              </w:rPr>
            </w:pPr>
            <w:r>
              <w:rPr>
                <w:noProof/>
              </w:rPr>
              <w:t>Nokia, Keysight Technologies UK Ltd</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064B28" w:rsidR="001E41F3" w:rsidRDefault="00604196" w:rsidP="00547111">
            <w:pPr>
              <w:pStyle w:val="CRCoverPage"/>
              <w:spacing w:after="0"/>
              <w:ind w:left="100"/>
              <w:rPr>
                <w:noProof/>
              </w:rPr>
            </w:pPr>
            <w: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E5C3D62" w:rsidR="001E41F3" w:rsidRDefault="00961737" w:rsidP="000543E6">
            <w:pPr>
              <w:pStyle w:val="CRCoverPage"/>
              <w:spacing w:after="0"/>
              <w:rPr>
                <w:noProof/>
              </w:rPr>
            </w:pPr>
            <w:r w:rsidRPr="00961737">
              <w:t>TRP_TRS_MIMO_OTA_Ph3-Core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F02C073" w:rsidR="001E41F3" w:rsidRDefault="00564EEA">
            <w:pPr>
              <w:pStyle w:val="CRCoverPage"/>
              <w:spacing w:after="0"/>
              <w:ind w:left="100"/>
              <w:rPr>
                <w:noProof/>
              </w:rPr>
            </w:pPr>
            <w:r w:rsidRPr="00564EEA">
              <w:t>2025-0</w:t>
            </w:r>
            <w:r w:rsidR="009435E5">
              <w:t>8</w:t>
            </w:r>
            <w:r w:rsidRPr="00564EEA">
              <w:t>-</w:t>
            </w:r>
            <w:r w:rsidR="009435E5">
              <w:t>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2514E7E" w:rsidR="001E41F3" w:rsidRDefault="00092DC4"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30EC6A0" w:rsidR="001E41F3" w:rsidRDefault="008C768D">
            <w:pPr>
              <w:pStyle w:val="CRCoverPage"/>
              <w:spacing w:after="0"/>
              <w:ind w:left="100"/>
              <w:rPr>
                <w:noProof/>
              </w:rPr>
            </w:pPr>
            <w:r>
              <w:t>Rel-1</w:t>
            </w:r>
            <w:r w:rsidR="00D36FED">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9D863CE" w:rsidR="001E41F3" w:rsidRDefault="00FA5865" w:rsidP="00B33809">
            <w:pPr>
              <w:pStyle w:val="CRCoverPage"/>
              <w:spacing w:after="0"/>
              <w:ind w:left="100"/>
              <w:rPr>
                <w:noProof/>
              </w:rPr>
            </w:pPr>
            <w:r>
              <w:rPr>
                <w:noProof/>
              </w:rPr>
              <w:t>Introduction of test methodology to all</w:t>
            </w:r>
            <w:r w:rsidR="00472CB9">
              <w:rPr>
                <w:noProof/>
              </w:rPr>
              <w:t>ow</w:t>
            </w:r>
            <w:r w:rsidR="00CB4DB0">
              <w:rPr>
                <w:noProof/>
              </w:rPr>
              <w:t xml:space="preserve"> </w:t>
            </w:r>
            <w:r w:rsidR="0046414E" w:rsidRPr="0046414E">
              <w:rPr>
                <w:noProof/>
              </w:rPr>
              <w:t>devices with limited battery capacity</w:t>
            </w:r>
            <w:r w:rsidR="00C05C1D">
              <w:rPr>
                <w:noProof/>
              </w:rPr>
              <w:t xml:space="preserve"> </w:t>
            </w:r>
            <w:r w:rsidR="00CB4DB0">
              <w:rPr>
                <w:noProof/>
              </w:rPr>
              <w:t>to be tested without</w:t>
            </w:r>
            <w:r>
              <w:rPr>
                <w:noProof/>
              </w:rPr>
              <w:t xml:space="preserve"> </w:t>
            </w:r>
            <w:r w:rsidR="00B33809">
              <w:t>changing/charging the battery and multiple device re-positionings</w:t>
            </w:r>
            <w:r w:rsidR="00B33809">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13F52B9" w:rsidR="001E41F3" w:rsidRDefault="00635B92" w:rsidP="000A290B">
            <w:pPr>
              <w:pStyle w:val="CRCoverPage"/>
              <w:spacing w:after="0"/>
              <w:ind w:left="100"/>
              <w:rPr>
                <w:noProof/>
              </w:rPr>
            </w:pPr>
            <w:r>
              <w:rPr>
                <w:noProof/>
              </w:rPr>
              <w:t>Split the measurement grid up into multiple coarser grids, perform each TRP/TRS measurement on the coarse grid without the need for a battery change/charge, and then averag</w:t>
            </w:r>
            <w:r w:rsidR="00C6153B">
              <w:rPr>
                <w:noProof/>
              </w:rPr>
              <w:t>e</w:t>
            </w:r>
            <w:r>
              <w:rPr>
                <w:noProof/>
              </w:rPr>
              <w:t xml:space="preserve"> the different results</w:t>
            </w:r>
            <w:r w:rsidR="000D7D56">
              <w:rPr>
                <w:noProof/>
              </w:rPr>
              <w:t xml:space="preserve">. This approach will </w:t>
            </w:r>
            <w:r w:rsidR="00A37FC5">
              <w:rPr>
                <w:noProof/>
              </w:rPr>
              <w:t>allow TRP/TRS to be measured with the original, classica</w:t>
            </w:r>
            <w:r w:rsidR="0052485A">
              <w:rPr>
                <w:noProof/>
              </w:rPr>
              <w:t>l measurement gri</w:t>
            </w:r>
            <w:r w:rsidR="00030451">
              <w:rPr>
                <w:noProof/>
              </w:rPr>
              <w:t>d.</w:t>
            </w:r>
            <w: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087908F" w14:textId="5EAC5166" w:rsidR="00FA6C5E" w:rsidRDefault="00D37CF9" w:rsidP="00FA6C5E">
            <w:pPr>
              <w:pStyle w:val="CRCoverPage"/>
              <w:spacing w:after="0"/>
              <w:ind w:left="100"/>
              <w:rPr>
                <w:noProof/>
              </w:rPr>
            </w:pPr>
            <w:r>
              <w:rPr>
                <w:noProof/>
              </w:rPr>
              <w:t>D</w:t>
            </w:r>
            <w:r w:rsidR="00FA6C5E" w:rsidRPr="000D517B">
              <w:rPr>
                <w:noProof/>
              </w:rPr>
              <w:t>evices</w:t>
            </w:r>
            <w:r>
              <w:rPr>
                <w:noProof/>
              </w:rPr>
              <w:t xml:space="preserve"> under test</w:t>
            </w:r>
            <w:r w:rsidR="00154911">
              <w:rPr>
                <w:noProof/>
              </w:rPr>
              <w:t xml:space="preserve"> (DUT)</w:t>
            </w:r>
            <w:r w:rsidR="00FA6C5E" w:rsidRPr="000D517B">
              <w:rPr>
                <w:noProof/>
              </w:rPr>
              <w:t xml:space="preserve"> may need to change the battery during one long time OTA test</w:t>
            </w:r>
            <w:r w:rsidR="00FA6C5E">
              <w:rPr>
                <w:noProof/>
              </w:rPr>
              <w:t xml:space="preserve">, which </w:t>
            </w:r>
            <w:r w:rsidR="00562E73">
              <w:rPr>
                <w:noProof/>
              </w:rPr>
              <w:t xml:space="preserve">yields higher </w:t>
            </w:r>
            <w:r w:rsidR="00FA6C5E">
              <w:rPr>
                <w:noProof/>
              </w:rPr>
              <w:t>uncert</w:t>
            </w:r>
            <w:r w:rsidR="00562E73">
              <w:rPr>
                <w:noProof/>
              </w:rPr>
              <w:t>ain</w:t>
            </w:r>
            <w:r w:rsidR="00FA6C5E">
              <w:rPr>
                <w:noProof/>
              </w:rPr>
              <w:t>ty of the measurement</w:t>
            </w:r>
            <w:r w:rsidR="00487B83">
              <w:rPr>
                <w:noProof/>
              </w:rPr>
              <w:t>.</w:t>
            </w:r>
          </w:p>
          <w:p w14:paraId="5C4BEB44" w14:textId="2608894A"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590C56" w:rsidR="001E41F3" w:rsidRDefault="0081618D">
            <w:pPr>
              <w:pStyle w:val="CRCoverPage"/>
              <w:spacing w:after="0"/>
              <w:ind w:left="100"/>
              <w:rPr>
                <w:noProof/>
              </w:rPr>
            </w:pPr>
            <w:r>
              <w:rPr>
                <w:noProof/>
              </w:rPr>
              <w:t>A.3.3.4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DB0126" w:rsidR="001E41F3" w:rsidRDefault="00D5533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CC7B970" w:rsidR="001E41F3" w:rsidRDefault="00D5533A">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521E516" w:rsidR="001E41F3" w:rsidRDefault="00D5533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34B1A82" w:rsidR="001E41F3" w:rsidRDefault="009435E5">
            <w:pPr>
              <w:pStyle w:val="CRCoverPage"/>
              <w:spacing w:after="0"/>
              <w:ind w:left="100"/>
              <w:rPr>
                <w:noProof/>
              </w:rPr>
            </w:pPr>
            <w:r>
              <w:rPr>
                <w:noProof/>
              </w:rPr>
              <w:t xml:space="preserve">Discussion paper was previously submitted in </w:t>
            </w:r>
            <w:r w:rsidRPr="001D39E0">
              <w:rPr>
                <w:noProof/>
              </w:rPr>
              <w:t>R4-2413195</w:t>
            </w:r>
            <w:r>
              <w:rPr>
                <w:noProof/>
              </w:rPr>
              <w:t xml:space="preserve"> and related data analysis was submitted in </w:t>
            </w:r>
            <w:r w:rsidRPr="0077232F">
              <w:rPr>
                <w:noProof/>
              </w:rPr>
              <w:t>R4-2505850</w:t>
            </w:r>
            <w:r>
              <w:rPr>
                <w:noProof/>
              </w:rPr>
              <w:t xml:space="preserve">. The CR for </w:t>
            </w:r>
            <w:r w:rsidR="003C29A6">
              <w:rPr>
                <w:noProof/>
              </w:rPr>
              <w:t xml:space="preserve">38.870 was previously </w:t>
            </w:r>
            <w:r w:rsidR="00895C20">
              <w:rPr>
                <w:noProof/>
              </w:rPr>
              <w:t>agreed</w:t>
            </w:r>
            <w:r w:rsidR="003C29A6">
              <w:rPr>
                <w:noProof/>
              </w:rPr>
              <w:t xml:space="preserve"> in </w:t>
            </w:r>
            <w:r w:rsidR="00895C20" w:rsidRPr="00895C20">
              <w:rPr>
                <w:noProof/>
              </w:rPr>
              <w:t>R4-2508660</w:t>
            </w:r>
            <w:r w:rsidR="00895C20">
              <w:rPr>
                <w:noProof/>
              </w:rPr>
              <w:t>.</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477F2924" w14:textId="77777777" w:rsidR="00206292" w:rsidRPr="007979F0" w:rsidRDefault="00206292" w:rsidP="00206292">
      <w:pPr>
        <w:rPr>
          <w:b/>
          <w:color w:val="FF0000"/>
          <w:sz w:val="32"/>
          <w:szCs w:val="32"/>
        </w:rPr>
      </w:pPr>
      <w:r w:rsidRPr="007979F0">
        <w:rPr>
          <w:b/>
          <w:color w:val="FF0000"/>
          <w:sz w:val="32"/>
          <w:szCs w:val="32"/>
        </w:rPr>
        <w:lastRenderedPageBreak/>
        <w:t>&lt;&lt;&lt; START OF CHANGES &gt;&gt;&gt;</w:t>
      </w:r>
    </w:p>
    <w:p w14:paraId="6B0FED8A" w14:textId="77777777" w:rsidR="00261CF4" w:rsidRPr="001D2A7E" w:rsidRDefault="00261CF4" w:rsidP="00261CF4">
      <w:pPr>
        <w:pStyle w:val="Heading2"/>
      </w:pPr>
      <w:r>
        <w:t>A.3.3.4</w:t>
      </w:r>
      <w:r w:rsidDel="00EA5E60">
        <w:t xml:space="preserve"> </w:t>
      </w:r>
      <w:r w:rsidRPr="00FB17FD">
        <w:t xml:space="preserve">TRP/TRS OTA test based on </w:t>
      </w:r>
      <w:r>
        <w:t>averaging multiple split</w:t>
      </w:r>
      <w:r w:rsidRPr="00FB17FD">
        <w:t xml:space="preserve"> measurement grids</w:t>
      </w:r>
    </w:p>
    <w:p w14:paraId="6C845B4C" w14:textId="77777777" w:rsidR="00F43818" w:rsidRPr="00CA472D" w:rsidRDefault="00F43818" w:rsidP="00F4381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CAF5930" w14:textId="7F9A90DA" w:rsidR="00F43818" w:rsidRDefault="00F43818" w:rsidP="00F43818">
      <w:pPr>
        <w:jc w:val="both"/>
      </w:pPr>
      <w:r>
        <w:t xml:space="preserve">The classical TRP measurement requires 266 (for the Clenshaw-Curtis quadrature) or 264 (for the sin(theta) quadrature) unique grid points to properly assess the radiated TX performance as outlined in </w:t>
      </w:r>
      <w:r w:rsidR="00A9384E">
        <w:t xml:space="preserve">Clause A.3.5. </w:t>
      </w:r>
      <w:r>
        <w:t>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5DFD538A" w14:textId="6A0BBF68" w:rsidR="00F43818" w:rsidRDefault="00F43818" w:rsidP="00F43818">
      <w:pPr>
        <w:jc w:val="both"/>
      </w:pPr>
      <w:r w:rsidRPr="00E90044">
        <w:t xml:space="preserve">A test grid with 266 test points, considered as the fine measurement grid (fine grid), can be split into four 64-grid points measurement grids </w:t>
      </w:r>
      <w:r w:rsidR="00415B30">
        <w:t>as shown in Figure</w:t>
      </w:r>
      <w:r w:rsidR="00415B30" w:rsidRPr="00E90044">
        <w:rPr>
          <w:bCs/>
        </w:rPr>
        <w:t xml:space="preserve"> A.3.3.4-</w:t>
      </w:r>
      <w:r w:rsidR="006A0FEB">
        <w:rPr>
          <w:bCs/>
        </w:rPr>
        <w:t>1 and Figure</w:t>
      </w:r>
      <w:r w:rsidR="006A0FEB" w:rsidRPr="00E90044">
        <w:rPr>
          <w:bCs/>
        </w:rPr>
        <w:t xml:space="preserve"> A.3.3.4-</w:t>
      </w:r>
      <w:r w:rsidR="006A0FEB">
        <w:rPr>
          <w:bCs/>
        </w:rPr>
        <w:t>2</w:t>
      </w:r>
      <w:r w:rsidR="00415B30">
        <w:t xml:space="preserve"> </w:t>
      </w:r>
      <w:r w:rsidRPr="00E90044">
        <w:t>(</w:t>
      </w:r>
      <w:r>
        <w:t xml:space="preserve">split into </w:t>
      </w:r>
      <w:r w:rsidRPr="00086189">
        <w:t xml:space="preserve">2, 3 or </w:t>
      </w:r>
      <w:r>
        <w:t xml:space="preserve">other N </w:t>
      </w:r>
      <w:r w:rsidRPr="00086189">
        <w:t>number</w:t>
      </w:r>
      <w:r>
        <w:t>s</w:t>
      </w:r>
      <w:r w:rsidRPr="00086189">
        <w:t xml:space="preserve"> </w:t>
      </w:r>
      <w:r>
        <w:t xml:space="preserve">of sub-grids are also </w:t>
      </w:r>
      <w:r w:rsidR="00C13AE6">
        <w:t>possible</w:t>
      </w:r>
      <w:r w:rsidR="002668BB">
        <w:t xml:space="preserve"> as shown in</w:t>
      </w:r>
      <w:r w:rsidR="00C13AE6">
        <w:t xml:space="preserve"> </w:t>
      </w:r>
      <w:r w:rsidR="00C13AE6" w:rsidRPr="008F3E45">
        <w:t xml:space="preserve">Figure </w:t>
      </w:r>
      <w:r w:rsidR="002668BB" w:rsidRPr="008F3E45">
        <w:t>A.3.3.4-</w:t>
      </w:r>
      <w:r w:rsidR="00415B30">
        <w:t>3</w:t>
      </w:r>
      <w:r w:rsidR="002668BB" w:rsidRPr="008F3E45">
        <w:t xml:space="preserve"> and </w:t>
      </w:r>
      <w:r w:rsidR="008047E0" w:rsidRPr="008F3E45">
        <w:t xml:space="preserve">Figure </w:t>
      </w:r>
      <w:r w:rsidR="002668BB" w:rsidRPr="008F3E45">
        <w:t>A.3.3.4-</w:t>
      </w:r>
      <w:r w:rsidR="00415B30">
        <w:t>4</w:t>
      </w:r>
      <w:r>
        <w:t xml:space="preserv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5A7AAB73" w14:textId="77777777" w:rsidR="00F43818" w:rsidRDefault="00F43818" w:rsidP="00F43818">
      <w:pPr>
        <w:jc w:val="both"/>
      </w:pPr>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1D2F5285" w14:textId="3296F3FC" w:rsidR="00F43818" w:rsidRDefault="00F43818" w:rsidP="00F43818">
      <w:pPr>
        <w:keepNext/>
        <w:jc w:val="center"/>
      </w:pPr>
      <w:r w:rsidRPr="00EC4D46">
        <w:rPr>
          <w:noProof/>
        </w:rPr>
        <w:drawing>
          <wp:inline distT="0" distB="0" distL="0" distR="0" wp14:anchorId="1C669CDA" wp14:editId="279C0979">
            <wp:extent cx="3657600" cy="3183618"/>
            <wp:effectExtent l="0" t="0" r="0" b="0"/>
            <wp:docPr id="844046749"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3B7D74EF" w14:textId="4B732505" w:rsidR="00F43818" w:rsidRDefault="00C2349E" w:rsidP="00F43818">
      <w:pPr>
        <w:pStyle w:val="Caption"/>
        <w:jc w:val="center"/>
        <w:rPr>
          <w:b w:val="0"/>
          <w:bCs/>
        </w:rPr>
      </w:pPr>
      <w:r w:rsidRPr="00E90044">
        <w:rPr>
          <w:b w:val="0"/>
          <w:bCs/>
        </w:rPr>
        <w:t>Figure A.3.3.4-1</w:t>
      </w:r>
      <w:r w:rsidR="00F43818" w:rsidRPr="00E90044">
        <w:rPr>
          <w:b w:val="0"/>
          <w:bCs/>
        </w:rPr>
        <w:t>: 266</w:t>
      </w:r>
      <w:r w:rsidR="00F43818">
        <w:rPr>
          <w:b w:val="0"/>
          <w:bCs/>
        </w:rPr>
        <w:t xml:space="preserve"> m</w:t>
      </w:r>
      <w:r w:rsidR="00F43818" w:rsidRPr="000A4632">
        <w:rPr>
          <w:b w:val="0"/>
          <w:bCs/>
        </w:rPr>
        <w:t>easurement grid</w:t>
      </w:r>
      <w:r w:rsidR="00F43818">
        <w:rPr>
          <w:b w:val="0"/>
          <w:bCs/>
        </w:rPr>
        <w:t xml:space="preserve"> point</w:t>
      </w:r>
      <w:r w:rsidR="00F43818" w:rsidRPr="000A4632">
        <w:rPr>
          <w:b w:val="0"/>
          <w:bCs/>
        </w:rPr>
        <w:t xml:space="preserve"> </w:t>
      </w:r>
      <w:r w:rsidR="00F43818">
        <w:rPr>
          <w:b w:val="0"/>
          <w:bCs/>
        </w:rPr>
        <w:t>for TRP</w:t>
      </w:r>
      <w:r w:rsidR="00F43818" w:rsidRPr="000A4632">
        <w:rPr>
          <w:b w:val="0"/>
          <w:bCs/>
        </w:rPr>
        <w:t>.</w:t>
      </w:r>
    </w:p>
    <w:p w14:paraId="56FBCCA4" w14:textId="77777777" w:rsidR="00F43818" w:rsidRDefault="00F43818" w:rsidP="00F43818">
      <w:pPr>
        <w:jc w:val="center"/>
      </w:pPr>
      <w:r w:rsidRPr="00183688">
        <w:rPr>
          <w:snapToGrid w:val="0"/>
          <w:color w:val="000000"/>
          <w:w w:val="0"/>
          <w:sz w:val="0"/>
          <w:szCs w:val="0"/>
          <w:u w:color="000000"/>
          <w:bdr w:val="none" w:sz="0" w:space="0" w:color="000000"/>
          <w:shd w:val="clear" w:color="000000" w:fill="000000"/>
          <w:lang w:val="x-none" w:eastAsia="x-none" w:bidi="x-none"/>
        </w:rPr>
        <w:lastRenderedPageBreak/>
        <w:t xml:space="preserve"> </w:t>
      </w:r>
      <w:r w:rsidRPr="00183688">
        <w:rPr>
          <w:noProof/>
        </w:rPr>
        <w:drawing>
          <wp:inline distT="0" distB="0" distL="0" distR="0" wp14:anchorId="28243C3A" wp14:editId="11274BAC">
            <wp:extent cx="1993900" cy="1706245"/>
            <wp:effectExtent l="0" t="0" r="6350" b="8255"/>
            <wp:docPr id="138331731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2B8ECDB8" wp14:editId="2076C338">
            <wp:extent cx="1976755" cy="1731645"/>
            <wp:effectExtent l="0" t="0" r="4445" b="1905"/>
            <wp:docPr id="231421535"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072BF7BD" wp14:editId="3CCBD092">
            <wp:extent cx="1972945" cy="1739900"/>
            <wp:effectExtent l="0" t="0" r="8255" b="0"/>
            <wp:docPr id="1924503460"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720D52BE" wp14:editId="042C3DD6">
            <wp:extent cx="1976755" cy="1731645"/>
            <wp:effectExtent l="0" t="0" r="4445" b="1905"/>
            <wp:docPr id="1930037823"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4EA82F8E" w14:textId="44B9A7D8" w:rsidR="00483E9D" w:rsidRDefault="00483E9D" w:rsidP="00483E9D">
      <w:pPr>
        <w:pStyle w:val="Caption"/>
        <w:jc w:val="center"/>
        <w:rPr>
          <w:b w:val="0"/>
          <w:bCs/>
        </w:rPr>
      </w:pPr>
      <w:bookmarkStart w:id="1" w:name="_Ref170307150"/>
      <w:r w:rsidRPr="00E90044">
        <w:rPr>
          <w:b w:val="0"/>
          <w:bCs/>
        </w:rPr>
        <w:t xml:space="preserve">Figure </w:t>
      </w:r>
      <w:bookmarkEnd w:id="1"/>
      <w:r w:rsidRPr="00E90044">
        <w:rPr>
          <w:b w:val="0"/>
          <w:bCs/>
        </w:rPr>
        <w:t>A.3.3.4-</w:t>
      </w:r>
      <w:r w:rsidR="00583D4C">
        <w:rPr>
          <w:b w:val="0"/>
          <w:bCs/>
        </w:rPr>
        <w:t>2</w:t>
      </w:r>
      <w:r w:rsidR="00F43818" w:rsidRPr="00E90044">
        <w:rPr>
          <w:b w:val="0"/>
          <w:bCs/>
        </w:rPr>
        <w:t>: Split</w:t>
      </w:r>
      <w:r w:rsidR="00F43818">
        <w:rPr>
          <w:b w:val="0"/>
          <w:bCs/>
        </w:rPr>
        <w:t xml:space="preserve"> 4x68 m</w:t>
      </w:r>
      <w:r w:rsidR="00F43818" w:rsidRPr="000A4632">
        <w:rPr>
          <w:b w:val="0"/>
          <w:bCs/>
        </w:rPr>
        <w:t>easurement grid</w:t>
      </w:r>
      <w:r w:rsidR="00F43818">
        <w:rPr>
          <w:b w:val="0"/>
          <w:bCs/>
        </w:rPr>
        <w:t>s</w:t>
      </w:r>
      <w:r>
        <w:rPr>
          <w:b w:val="0"/>
          <w:bCs/>
        </w:rPr>
        <w:t>,</w:t>
      </w:r>
    </w:p>
    <w:p w14:paraId="6A86274D" w14:textId="77777777" w:rsidR="00F43818" w:rsidRDefault="00F43818" w:rsidP="00F43818"/>
    <w:p w14:paraId="379E9F72" w14:textId="515ED1E8" w:rsidR="00F43818" w:rsidRDefault="00F43818" w:rsidP="00F43818">
      <w:pPr>
        <w:jc w:val="both"/>
      </w:pPr>
      <w:r>
        <w:t xml:space="preserve">To achieve the same accuracy of TRP measurement results based on the 4x68-points split grids compared with using 266-points fine grids, we first use each of the 68-points split grids in the OTA testing of TRP according to the procedure in </w:t>
      </w:r>
      <w:r w:rsidR="00415345">
        <w:t>Clause</w:t>
      </w:r>
      <w:r w:rsidR="00415345" w:rsidRPr="006E0EAA">
        <w:t xml:space="preserve"> A.3.3</w:t>
      </w:r>
      <w:r>
        <w:t>. Repeat the OTA test four times to get the TRP1, TRP2, TRP3, and TRP4.</w:t>
      </w:r>
    </w:p>
    <w:p w14:paraId="5B57B686" w14:textId="77777777" w:rsidR="00F43818" w:rsidRDefault="00F43818" w:rsidP="00F43818">
      <w:r>
        <w:t xml:space="preserve">Then, the TRP can be calculated as in the equation below: </w:t>
      </w:r>
    </w:p>
    <w:p w14:paraId="4F0211EA" w14:textId="77777777" w:rsidR="00F43818" w:rsidRDefault="00F43818" w:rsidP="00F43818">
      <m:oMathPara>
        <m:oMath>
          <m:r>
            <w:rPr>
              <w:rFonts w:ascii="Cambria Math" w:hAnsi="Cambria Math"/>
            </w:rPr>
            <m:t>TRP=10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10</m:t>
                          </m:r>
                        </m:e>
                        <m:sup>
                          <m:r>
                            <m:rPr>
                              <m:sty m:val="p"/>
                            </m:rPr>
                            <w:rPr>
                              <w:rFonts w:ascii="Cambria Math" w:hAnsi="Cambria Math"/>
                            </w:rPr>
                            <m:t>TRP1</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TRP2</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TRP3</m:t>
                          </m:r>
                          <m:r>
                            <w:rPr>
                              <w:rFonts w:ascii="Cambria Math" w:hAnsi="Cambria Math"/>
                            </w:rPr>
                            <m:t>/10</m:t>
                          </m:r>
                        </m:sup>
                      </m:sSup>
                      <m:r>
                        <w:rPr>
                          <w:rFonts w:ascii="Cambria Math" w:hAnsi="Cambria Math"/>
                        </w:rPr>
                        <m:t>+</m:t>
                      </m:r>
                      <m:sSup>
                        <m:sSupPr>
                          <m:ctrlPr>
                            <w:rPr>
                              <w:rFonts w:ascii="Cambria Math" w:hAnsi="Cambria Math"/>
                              <w:i/>
                            </w:rPr>
                          </m:ctrlPr>
                        </m:sSupPr>
                        <m:e>
                          <m:r>
                            <w:rPr>
                              <w:rFonts w:ascii="Cambria Math" w:hAnsi="Cambria Math"/>
                            </w:rPr>
                            <m:t>10</m:t>
                          </m:r>
                        </m:e>
                        <m:sup>
                          <m:r>
                            <m:rPr>
                              <m:sty m:val="p"/>
                            </m:rPr>
                            <w:rPr>
                              <w:rFonts w:ascii="Cambria Math" w:hAnsi="Cambria Math"/>
                            </w:rPr>
                            <m:t>TRP4</m:t>
                          </m:r>
                          <m:r>
                            <w:rPr>
                              <w:rFonts w:ascii="Cambria Math" w:hAnsi="Cambria Math"/>
                            </w:rPr>
                            <m:t>/10</m:t>
                          </m:r>
                        </m:sup>
                      </m:sSup>
                    </m:num>
                    <m:den>
                      <m:r>
                        <w:rPr>
                          <w:rFonts w:ascii="Cambria Math" w:hAnsi="Cambria Math"/>
                        </w:rPr>
                        <m:t>4</m:t>
                      </m:r>
                    </m:den>
                  </m:f>
                </m:e>
              </m:d>
            </m:e>
          </m:func>
        </m:oMath>
      </m:oMathPara>
    </w:p>
    <w:p w14:paraId="1D7612AE" w14:textId="111DAD4C" w:rsidR="00F43818" w:rsidRPr="00F55B9A" w:rsidRDefault="00F43818" w:rsidP="00F43818">
      <w:pPr>
        <w:jc w:val="both"/>
      </w:pPr>
      <w:r>
        <w:t xml:space="preserve">The calculation of the TRP1/TRP2/TRP3/TRP4 based on EIRP measurements follows </w:t>
      </w:r>
      <w:r w:rsidR="00EF1638">
        <w:t xml:space="preserve">Clause A.3.5.1 </w:t>
      </w:r>
      <w:r>
        <w:t>for TRP.</w:t>
      </w:r>
    </w:p>
    <w:p w14:paraId="55B75A6D" w14:textId="5FC9A31F" w:rsidR="00F43818" w:rsidRDefault="00F43818" w:rsidP="00F43818">
      <w:pPr>
        <w:jc w:val="both"/>
      </w:pPr>
      <w:r>
        <w:t xml:space="preserve">Similarly, using the same method to measure TRS by using four split grids in the OTA test which follows </w:t>
      </w:r>
      <w:r w:rsidR="00AF4CDD">
        <w:t xml:space="preserve">Clause A.3.5.2 </w:t>
      </w:r>
      <w:r>
        <w:t>for TRS1 through TRS4. Then the TRS can be calculated as in the equation below:</w:t>
      </w:r>
    </w:p>
    <w:p w14:paraId="0C8F2743" w14:textId="77777777" w:rsidR="005A7DEF" w:rsidRPr="00C13AE6" w:rsidRDefault="00F43818" w:rsidP="00206292">
      <m:oMathPara>
        <m:oMath>
          <m:r>
            <w:rPr>
              <w:rFonts w:ascii="Cambria Math" w:hAnsi="Cambria Math"/>
            </w:rPr>
            <m:t>TRS=10</m:t>
          </m:r>
          <m:func>
            <m:funcPr>
              <m:ctrlPr>
                <w:rPr>
                  <w:rFonts w:ascii="Cambria Math" w:hAnsi="Cambria Math"/>
                  <w:i/>
                </w:rPr>
              </m:ctrlPr>
            </m:funcPr>
            <m:fName>
              <m:r>
                <w:rPr>
                  <w:rFonts w:ascii="Cambria Math" w:hAnsi="Cambria Math"/>
                </w:rPr>
                <m:t>log</m:t>
              </m:r>
            </m:fName>
            <m:e>
              <m:d>
                <m:dPr>
                  <m:begChr m:val="["/>
                  <m:endChr m:val="]"/>
                  <m:ctrlPr>
                    <w:rPr>
                      <w:rFonts w:ascii="Cambria Math" w:hAnsi="Cambria Math"/>
                      <w:i/>
                    </w:rPr>
                  </m:ctrlPr>
                </m:dPr>
                <m:e>
                  <m:r>
                    <w:rPr>
                      <w:rFonts w:ascii="Cambria Math" w:hAnsi="Cambria Math"/>
                    </w:rPr>
                    <m:t>4/</m:t>
                  </m:r>
                  <m:d>
                    <m:dPr>
                      <m:ctrlPr>
                        <w:rPr>
                          <w:rFonts w:ascii="Cambria Math" w:hAnsi="Cambria Math"/>
                          <w:i/>
                        </w:rPr>
                      </m:ctrlPr>
                    </m:dPr>
                    <m:e>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TRS1</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TRS2</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TRS3</m:t>
                                  </m:r>
                                </m:num>
                                <m:den>
                                  <m:r>
                                    <w:rPr>
                                      <w:rFonts w:ascii="Cambria Math" w:hAnsi="Cambria Math"/>
                                    </w:rPr>
                                    <m:t>10</m:t>
                                  </m:r>
                                </m:den>
                              </m:f>
                            </m:sup>
                          </m:sSup>
                        </m:den>
                      </m:f>
                      <m:r>
                        <w:rPr>
                          <w:rFonts w:ascii="Cambria Math" w:hAnsi="Cambria Math"/>
                        </w:rPr>
                        <m:t>+</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10</m:t>
                              </m:r>
                            </m:e>
                            <m:sup>
                              <m:f>
                                <m:fPr>
                                  <m:ctrlPr>
                                    <w:rPr>
                                      <w:rFonts w:ascii="Cambria Math" w:hAnsi="Cambria Math"/>
                                      <w:i/>
                                    </w:rPr>
                                  </m:ctrlPr>
                                </m:fPr>
                                <m:num>
                                  <m:r>
                                    <w:rPr>
                                      <w:rFonts w:ascii="Cambria Math" w:hAnsi="Cambria Math"/>
                                    </w:rPr>
                                    <m:t>TRS4</m:t>
                                  </m:r>
                                </m:num>
                                <m:den>
                                  <m:r>
                                    <w:rPr>
                                      <w:rFonts w:ascii="Cambria Math" w:hAnsi="Cambria Math"/>
                                    </w:rPr>
                                    <m:t>10</m:t>
                                  </m:r>
                                </m:den>
                              </m:f>
                            </m:sup>
                          </m:sSup>
                        </m:den>
                      </m:f>
                    </m:e>
                  </m:d>
                </m:e>
              </m:d>
            </m:e>
          </m:func>
        </m:oMath>
      </m:oMathPara>
    </w:p>
    <w:p w14:paraId="1ED5C69E" w14:textId="77777777" w:rsidR="00C13AE6" w:rsidRDefault="00C13AE6" w:rsidP="00C13AE6">
      <w:pPr>
        <w:jc w:val="center"/>
        <w:rPr>
          <w:snapToGrid w:val="0"/>
          <w:color w:val="000000"/>
          <w:w w:val="0"/>
          <w:sz w:val="0"/>
          <w:szCs w:val="0"/>
          <w:u w:color="000000"/>
          <w:bdr w:val="none" w:sz="0" w:space="0" w:color="000000"/>
          <w:shd w:val="clear" w:color="000000" w:fill="000000"/>
          <w:lang w:val="x-none" w:eastAsia="x-none" w:bidi="x-none"/>
        </w:rPr>
      </w:pPr>
      <w:r>
        <w:rPr>
          <w:noProof/>
        </w:rPr>
        <w:lastRenderedPageBreak/>
        <w:drawing>
          <wp:inline distT="0" distB="0" distL="0" distR="0" wp14:anchorId="0A316C79" wp14:editId="251B25F7">
            <wp:extent cx="1975104" cy="1717584"/>
            <wp:effectExtent l="0" t="0" r="6350" b="0"/>
            <wp:docPr id="5" name="Picture 4" descr="A sphere with dots and lines&#10;&#10;AI-generated content may be incorrect.">
              <a:extLst xmlns:a="http://schemas.openxmlformats.org/drawingml/2006/main">
                <a:ext uri="{FF2B5EF4-FFF2-40B4-BE49-F238E27FC236}">
                  <a16:creationId xmlns:a16="http://schemas.microsoft.com/office/drawing/2014/main" id="{351FE9A0-D2C6-4F4C-A574-A7AD92A40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phere with dots and lines&#10;&#10;AI-generated content may be incorrect.">
                      <a:extLst>
                        <a:ext uri="{FF2B5EF4-FFF2-40B4-BE49-F238E27FC236}">
                          <a16:creationId xmlns:a16="http://schemas.microsoft.com/office/drawing/2014/main" id="{351FE9A0-D2C6-4F4C-A574-A7AD92A4065F}"/>
                        </a:ext>
                      </a:extLst>
                    </pic:cNvPr>
                    <pic:cNvPicPr>
                      <a:picLocks noChangeAspect="1"/>
                    </pic:cNvPicPr>
                  </pic:nvPicPr>
                  <pic:blipFill>
                    <a:blip r:embed="rId22"/>
                    <a:stretch>
                      <a:fillRect/>
                    </a:stretch>
                  </pic:blipFill>
                  <pic:spPr>
                    <a:xfrm>
                      <a:off x="0" y="0"/>
                      <a:ext cx="1975104" cy="1717584"/>
                    </a:xfrm>
                    <a:prstGeom prst="rect">
                      <a:avLst/>
                    </a:prstGeom>
                  </pic:spPr>
                </pic:pic>
              </a:graphicData>
            </a:graphic>
          </wp:inline>
        </w:drawing>
      </w:r>
      <w:r>
        <w:t>=</w:t>
      </w:r>
      <w:r>
        <w:rPr>
          <w:noProof/>
        </w:rPr>
        <w:drawing>
          <wp:inline distT="0" distB="0" distL="0" distR="0" wp14:anchorId="1D8C3D90" wp14:editId="28228612">
            <wp:extent cx="1975104" cy="1728515"/>
            <wp:effectExtent l="0" t="0" r="6350" b="5080"/>
            <wp:docPr id="4" name="Picture 3" descr="A sphere with red and green dots&#10;&#10;AI-generated content may be incorrect.">
              <a:extLst xmlns:a="http://schemas.openxmlformats.org/drawingml/2006/main">
                <a:ext uri="{FF2B5EF4-FFF2-40B4-BE49-F238E27FC236}">
                  <a16:creationId xmlns:a16="http://schemas.microsoft.com/office/drawing/2014/main" id="{A3DB2BDC-1AB0-CD88-3617-14AB26DECA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phere with red and green dots&#10;&#10;AI-generated content may be incorrect.">
                      <a:extLst>
                        <a:ext uri="{FF2B5EF4-FFF2-40B4-BE49-F238E27FC236}">
                          <a16:creationId xmlns:a16="http://schemas.microsoft.com/office/drawing/2014/main" id="{A3DB2BDC-1AB0-CD88-3617-14AB26DECABB}"/>
                        </a:ext>
                      </a:extLst>
                    </pic:cNvPr>
                    <pic:cNvPicPr>
                      <a:picLocks noChangeAspect="1"/>
                    </pic:cNvPicPr>
                  </pic:nvPicPr>
                  <pic:blipFill>
                    <a:blip r:embed="rId23"/>
                    <a:stretch>
                      <a:fillRect/>
                    </a:stretch>
                  </pic:blipFill>
                  <pic:spPr>
                    <a:xfrm>
                      <a:off x="0" y="0"/>
                      <a:ext cx="1975104" cy="1728515"/>
                    </a:xfrm>
                    <a:prstGeom prst="rect">
                      <a:avLst/>
                    </a:prstGeom>
                  </pic:spPr>
                </pic:pic>
              </a:graphicData>
            </a:graphic>
          </wp:inline>
        </w:drawing>
      </w:r>
      <w:r>
        <w:br/>
        <w:t>+</w:t>
      </w:r>
      <w:r>
        <w:rPr>
          <w:noProof/>
        </w:rPr>
        <w:drawing>
          <wp:inline distT="0" distB="0" distL="0" distR="0" wp14:anchorId="4F7E2253" wp14:editId="34F7B66D">
            <wp:extent cx="1975104" cy="1721464"/>
            <wp:effectExtent l="0" t="0" r="6350" b="0"/>
            <wp:docPr id="2027675138" name="Picture 3" descr="A sphere with points and arrows&#10;&#10;AI-generated content may be incorrect.">
              <a:extLst xmlns:a="http://schemas.openxmlformats.org/drawingml/2006/main">
                <a:ext uri="{FF2B5EF4-FFF2-40B4-BE49-F238E27FC236}">
                  <a16:creationId xmlns:a16="http://schemas.microsoft.com/office/drawing/2014/main" id="{C4EC0F80-04D7-1D68-FC60-19A53F3774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75138" name="Picture 3" descr="A sphere with points and arrows&#10;&#10;AI-generated content may be incorrect.">
                      <a:extLst>
                        <a:ext uri="{FF2B5EF4-FFF2-40B4-BE49-F238E27FC236}">
                          <a16:creationId xmlns:a16="http://schemas.microsoft.com/office/drawing/2014/main" id="{C4EC0F80-04D7-1D68-FC60-19A53F377480}"/>
                        </a:ext>
                      </a:extLst>
                    </pic:cNvPr>
                    <pic:cNvPicPr>
                      <a:picLocks noChangeAspect="1"/>
                    </pic:cNvPicPr>
                  </pic:nvPicPr>
                  <pic:blipFill>
                    <a:blip r:embed="rId24"/>
                    <a:stretch>
                      <a:fillRect/>
                    </a:stretch>
                  </pic:blipFill>
                  <pic:spPr>
                    <a:xfrm>
                      <a:off x="0" y="0"/>
                      <a:ext cx="1975104" cy="1721464"/>
                    </a:xfrm>
                    <a:prstGeom prst="rect">
                      <a:avLst/>
                    </a:prstGeom>
                  </pic:spPr>
                </pic:pic>
              </a:graphicData>
            </a:graphic>
          </wp:inline>
        </w:drawing>
      </w:r>
      <w:r>
        <w:t>+</w:t>
      </w:r>
      <w:r>
        <w:rPr>
          <w:noProof/>
        </w:rPr>
        <w:drawing>
          <wp:inline distT="0" distB="0" distL="0" distR="0" wp14:anchorId="1E1E3922" wp14:editId="08829669">
            <wp:extent cx="1975104" cy="1730001"/>
            <wp:effectExtent l="0" t="0" r="6350" b="3810"/>
            <wp:docPr id="129201379" name="Picture 3" descr="A sphere with points and arrows&#10;&#10;AI-generated content may be incorrect.">
              <a:extLst xmlns:a="http://schemas.openxmlformats.org/drawingml/2006/main">
                <a:ext uri="{FF2B5EF4-FFF2-40B4-BE49-F238E27FC236}">
                  <a16:creationId xmlns:a16="http://schemas.microsoft.com/office/drawing/2014/main" id="{468C12D8-0AA2-9C6D-E137-0B847EF968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1379" name="Picture 3" descr="A sphere with points and arrows&#10;&#10;AI-generated content may be incorrect.">
                      <a:extLst>
                        <a:ext uri="{FF2B5EF4-FFF2-40B4-BE49-F238E27FC236}">
                          <a16:creationId xmlns:a16="http://schemas.microsoft.com/office/drawing/2014/main" id="{468C12D8-0AA2-9C6D-E137-0B847EF9688D}"/>
                        </a:ext>
                      </a:extLst>
                    </pic:cNvPr>
                    <pic:cNvPicPr>
                      <a:picLocks noChangeAspect="1"/>
                    </pic:cNvPicPr>
                  </pic:nvPicPr>
                  <pic:blipFill>
                    <a:blip r:embed="rId25"/>
                    <a:stretch>
                      <a:fillRect/>
                    </a:stretch>
                  </pic:blipFill>
                  <pic:spPr>
                    <a:xfrm>
                      <a:off x="0" y="0"/>
                      <a:ext cx="1975104" cy="1730001"/>
                    </a:xfrm>
                    <a:prstGeom prst="rect">
                      <a:avLst/>
                    </a:prstGeom>
                  </pic:spPr>
                </pic:pic>
              </a:graphicData>
            </a:graphic>
          </wp:inline>
        </w:drawing>
      </w:r>
    </w:p>
    <w:p w14:paraId="73018DE5" w14:textId="580252DE" w:rsidR="005240C1" w:rsidRDefault="005240C1" w:rsidP="005240C1">
      <w:pPr>
        <w:pStyle w:val="Caption"/>
        <w:jc w:val="center"/>
        <w:rPr>
          <w:b w:val="0"/>
          <w:bCs/>
        </w:rPr>
      </w:pPr>
      <w:r w:rsidRPr="00E90044">
        <w:rPr>
          <w:b w:val="0"/>
          <w:bCs/>
        </w:rPr>
        <w:t>Figure A.3.3.4-</w:t>
      </w:r>
      <w:r w:rsidR="00AF02AD">
        <w:rPr>
          <w:b w:val="0"/>
          <w:bCs/>
        </w:rPr>
        <w:t>3</w:t>
      </w:r>
      <w:r w:rsidRPr="00E90044">
        <w:rPr>
          <w:b w:val="0"/>
          <w:bCs/>
        </w:rPr>
        <w:t>: Spli</w:t>
      </w:r>
      <w:r w:rsidRPr="005240C1">
        <w:rPr>
          <w:b w:val="0"/>
          <w:bCs/>
        </w:rPr>
        <w:t>t 3x89</w:t>
      </w:r>
      <w:r w:rsidRPr="00500D97">
        <w:t xml:space="preserve"> </w:t>
      </w:r>
      <w:r>
        <w:rPr>
          <w:b w:val="0"/>
          <w:bCs/>
        </w:rPr>
        <w:t>m</w:t>
      </w:r>
      <w:r w:rsidRPr="000A4632">
        <w:rPr>
          <w:b w:val="0"/>
          <w:bCs/>
        </w:rPr>
        <w:t>easurement grid</w:t>
      </w:r>
      <w:r>
        <w:rPr>
          <w:b w:val="0"/>
          <w:bCs/>
        </w:rPr>
        <w:t>s,</w:t>
      </w:r>
    </w:p>
    <w:p w14:paraId="69FB1C9B" w14:textId="77777777" w:rsidR="00870502" w:rsidRDefault="00C13AE6" w:rsidP="00870502">
      <w:pPr>
        <w:jc w:val="center"/>
        <w:rPr>
          <w:snapToGrid w:val="0"/>
          <w:color w:val="000000"/>
          <w:w w:val="0"/>
          <w:sz w:val="0"/>
          <w:szCs w:val="0"/>
          <w:u w:color="000000"/>
          <w:bdr w:val="none" w:sz="0" w:space="0" w:color="000000"/>
          <w:shd w:val="clear" w:color="000000" w:fill="000000"/>
          <w:lang w:val="x-none" w:eastAsia="x-none" w:bidi="x-none"/>
        </w:rPr>
      </w:pPr>
      <w:r>
        <w:t xml:space="preserve"> </w:t>
      </w:r>
      <w:r w:rsidR="00870502">
        <w:rPr>
          <w:noProof/>
        </w:rPr>
        <w:drawing>
          <wp:inline distT="0" distB="0" distL="0" distR="0" wp14:anchorId="7CE98EB5" wp14:editId="2714B55C">
            <wp:extent cx="1975104" cy="1717584"/>
            <wp:effectExtent l="0" t="0" r="6350" b="0"/>
            <wp:docPr id="7" name="Picture 6" descr="A sphere with points and arrows&#10;&#10;AI-generated content may be incorrect.">
              <a:extLst xmlns:a="http://schemas.openxmlformats.org/drawingml/2006/main">
                <a:ext uri="{FF2B5EF4-FFF2-40B4-BE49-F238E27FC236}">
                  <a16:creationId xmlns:a16="http://schemas.microsoft.com/office/drawing/2014/main" id="{D3D623CF-393D-467B-8178-991D99B7B1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phere with points and arrows&#10;&#10;AI-generated content may be incorrect.">
                      <a:extLst>
                        <a:ext uri="{FF2B5EF4-FFF2-40B4-BE49-F238E27FC236}">
                          <a16:creationId xmlns:a16="http://schemas.microsoft.com/office/drawing/2014/main" id="{D3D623CF-393D-467B-8178-991D99B7B1F9}"/>
                        </a:ext>
                      </a:extLst>
                    </pic:cNvPr>
                    <pic:cNvPicPr>
                      <a:picLocks noChangeAspect="1"/>
                    </pic:cNvPicPr>
                  </pic:nvPicPr>
                  <pic:blipFill>
                    <a:blip r:embed="rId26"/>
                    <a:stretch>
                      <a:fillRect/>
                    </a:stretch>
                  </pic:blipFill>
                  <pic:spPr>
                    <a:xfrm>
                      <a:off x="0" y="0"/>
                      <a:ext cx="1975104" cy="1717584"/>
                    </a:xfrm>
                    <a:prstGeom prst="rect">
                      <a:avLst/>
                    </a:prstGeom>
                  </pic:spPr>
                </pic:pic>
              </a:graphicData>
            </a:graphic>
          </wp:inline>
        </w:drawing>
      </w:r>
      <w:r w:rsidR="00870502">
        <w:t>=</w:t>
      </w:r>
      <w:r w:rsidR="00870502">
        <w:rPr>
          <w:noProof/>
        </w:rPr>
        <w:drawing>
          <wp:inline distT="0" distB="0" distL="0" distR="0" wp14:anchorId="607E4AC9" wp14:editId="6807DBFB">
            <wp:extent cx="1975104" cy="1717584"/>
            <wp:effectExtent l="0" t="0" r="6350" b="0"/>
            <wp:docPr id="1503683649" name="Picture 3" descr="A sphere with red dots and arrows&#10;&#10;AI-generated content may be incorrect.">
              <a:extLst xmlns:a="http://schemas.openxmlformats.org/drawingml/2006/main">
                <a:ext uri="{FF2B5EF4-FFF2-40B4-BE49-F238E27FC236}">
                  <a16:creationId xmlns:a16="http://schemas.microsoft.com/office/drawing/2014/main" id="{C78702EA-F100-4145-DCDC-55494B78D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3649" name="Picture 3" descr="A sphere with red dots and arrows&#10;&#10;AI-generated content may be incorrect.">
                      <a:extLst>
                        <a:ext uri="{FF2B5EF4-FFF2-40B4-BE49-F238E27FC236}">
                          <a16:creationId xmlns:a16="http://schemas.microsoft.com/office/drawing/2014/main" id="{C78702EA-F100-4145-DCDC-55494B78D4DB}"/>
                        </a:ext>
                      </a:extLst>
                    </pic:cNvPr>
                    <pic:cNvPicPr>
                      <a:picLocks noChangeAspect="1"/>
                    </pic:cNvPicPr>
                  </pic:nvPicPr>
                  <pic:blipFill>
                    <a:blip r:embed="rId27"/>
                    <a:stretch>
                      <a:fillRect/>
                    </a:stretch>
                  </pic:blipFill>
                  <pic:spPr>
                    <a:xfrm>
                      <a:off x="0" y="0"/>
                      <a:ext cx="1975104" cy="1717584"/>
                    </a:xfrm>
                    <a:prstGeom prst="rect">
                      <a:avLst/>
                    </a:prstGeom>
                  </pic:spPr>
                </pic:pic>
              </a:graphicData>
            </a:graphic>
          </wp:inline>
        </w:drawing>
      </w:r>
      <w:r w:rsidR="00870502">
        <w:t>+</w:t>
      </w:r>
      <w:r w:rsidR="00870502">
        <w:rPr>
          <w:noProof/>
        </w:rPr>
        <w:drawing>
          <wp:inline distT="0" distB="0" distL="0" distR="0" wp14:anchorId="108F19A8" wp14:editId="5CD803F7">
            <wp:extent cx="1975104" cy="1730035"/>
            <wp:effectExtent l="0" t="0" r="6350" b="3810"/>
            <wp:docPr id="687566034" name="Picture 3" descr="A sphere with points and arrows&#10;&#10;AI-generated content may be incorrect.">
              <a:extLst xmlns:a="http://schemas.openxmlformats.org/drawingml/2006/main">
                <a:ext uri="{FF2B5EF4-FFF2-40B4-BE49-F238E27FC236}">
                  <a16:creationId xmlns:a16="http://schemas.microsoft.com/office/drawing/2014/main" id="{B73FC7DA-8472-C687-3776-A816C72271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566034" name="Picture 3" descr="A sphere with points and arrows&#10;&#10;AI-generated content may be incorrect.">
                      <a:extLst>
                        <a:ext uri="{FF2B5EF4-FFF2-40B4-BE49-F238E27FC236}">
                          <a16:creationId xmlns:a16="http://schemas.microsoft.com/office/drawing/2014/main" id="{B73FC7DA-8472-C687-3776-A816C72271DF}"/>
                        </a:ext>
                      </a:extLst>
                    </pic:cNvPr>
                    <pic:cNvPicPr>
                      <a:picLocks noChangeAspect="1"/>
                    </pic:cNvPicPr>
                  </pic:nvPicPr>
                  <pic:blipFill>
                    <a:blip r:embed="rId28"/>
                    <a:stretch>
                      <a:fillRect/>
                    </a:stretch>
                  </pic:blipFill>
                  <pic:spPr>
                    <a:xfrm>
                      <a:off x="0" y="0"/>
                      <a:ext cx="1975104" cy="1730035"/>
                    </a:xfrm>
                    <a:prstGeom prst="rect">
                      <a:avLst/>
                    </a:prstGeom>
                  </pic:spPr>
                </pic:pic>
              </a:graphicData>
            </a:graphic>
          </wp:inline>
        </w:drawing>
      </w:r>
    </w:p>
    <w:p w14:paraId="6185610A" w14:textId="11BDAB22" w:rsidR="00870502" w:rsidRPr="007861D0" w:rsidRDefault="00870502" w:rsidP="00870502">
      <w:pPr>
        <w:pStyle w:val="Caption"/>
        <w:jc w:val="center"/>
        <w:rPr>
          <w:b w:val="0"/>
          <w:bCs/>
        </w:rPr>
      </w:pPr>
      <w:r w:rsidRPr="007861D0">
        <w:rPr>
          <w:b w:val="0"/>
          <w:bCs/>
        </w:rPr>
        <w:t>Figure A.3.3.4-</w:t>
      </w:r>
      <w:r w:rsidR="00AF02AD">
        <w:rPr>
          <w:b w:val="0"/>
          <w:bCs/>
        </w:rPr>
        <w:t>4</w:t>
      </w:r>
      <w:r w:rsidRPr="007861D0">
        <w:rPr>
          <w:b w:val="0"/>
          <w:bCs/>
        </w:rPr>
        <w:t>: Split 2x133 measurement grids</w:t>
      </w:r>
    </w:p>
    <w:p w14:paraId="04D2C31E" w14:textId="54E8AAB4" w:rsidR="00C13AE6" w:rsidRDefault="00C13AE6" w:rsidP="00206292"/>
    <w:p w14:paraId="3CB5C015" w14:textId="77777777" w:rsidR="005A7DEF" w:rsidRDefault="005A7DEF" w:rsidP="00206292"/>
    <w:p w14:paraId="2F0F7F42" w14:textId="5CCCED3A" w:rsidR="00206292" w:rsidRPr="007979F0" w:rsidRDefault="00206292" w:rsidP="00206292">
      <w:pPr>
        <w:rPr>
          <w:b/>
          <w:color w:val="FF0000"/>
          <w:sz w:val="32"/>
          <w:szCs w:val="32"/>
        </w:rPr>
      </w:pPr>
      <w:r w:rsidRPr="007979F0">
        <w:rPr>
          <w:b/>
          <w:color w:val="FF0000"/>
          <w:sz w:val="32"/>
          <w:szCs w:val="32"/>
        </w:rPr>
        <w:t xml:space="preserve">&lt;&lt;&lt; </w:t>
      </w:r>
      <w:r>
        <w:rPr>
          <w:b/>
          <w:color w:val="FF0000"/>
          <w:sz w:val="32"/>
          <w:szCs w:val="32"/>
        </w:rPr>
        <w:t>END</w:t>
      </w:r>
      <w:r w:rsidRPr="007979F0">
        <w:rPr>
          <w:b/>
          <w:color w:val="FF0000"/>
          <w:sz w:val="32"/>
          <w:szCs w:val="32"/>
        </w:rPr>
        <w:t xml:space="preserve"> OF CHANGES &gt;&gt;&gt;</w:t>
      </w:r>
    </w:p>
    <w:p w14:paraId="622DBA38" w14:textId="77777777" w:rsidR="008F7FD7" w:rsidRDefault="008F7FD7">
      <w:pPr>
        <w:rPr>
          <w:noProof/>
        </w:rPr>
      </w:pPr>
    </w:p>
    <w:sectPr w:rsidR="008F7FD7"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E52D0" w14:textId="77777777" w:rsidR="00CE06D0" w:rsidRDefault="00CE06D0">
      <w:r>
        <w:separator/>
      </w:r>
    </w:p>
  </w:endnote>
  <w:endnote w:type="continuationSeparator" w:id="0">
    <w:p w14:paraId="4E5D83D1" w14:textId="77777777" w:rsidR="00CE06D0" w:rsidRDefault="00CE06D0">
      <w:r>
        <w:continuationSeparator/>
      </w:r>
    </w:p>
  </w:endnote>
  <w:endnote w:type="continuationNotice" w:id="1">
    <w:p w14:paraId="550E5E25" w14:textId="77777777" w:rsidR="00CE06D0" w:rsidRDefault="00CE06D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9E1F6E" w14:textId="77777777" w:rsidR="00CE06D0" w:rsidRDefault="00CE06D0">
      <w:r>
        <w:separator/>
      </w:r>
    </w:p>
  </w:footnote>
  <w:footnote w:type="continuationSeparator" w:id="0">
    <w:p w14:paraId="0EACFC08" w14:textId="77777777" w:rsidR="00CE06D0" w:rsidRDefault="00CE06D0">
      <w:r>
        <w:continuationSeparator/>
      </w:r>
    </w:p>
  </w:footnote>
  <w:footnote w:type="continuationNotice" w:id="1">
    <w:p w14:paraId="3D21A2AF" w14:textId="77777777" w:rsidR="00CE06D0" w:rsidRDefault="00CE06D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5AC"/>
    <w:rsid w:val="00003692"/>
    <w:rsid w:val="0001151D"/>
    <w:rsid w:val="00022E4A"/>
    <w:rsid w:val="00030451"/>
    <w:rsid w:val="00031582"/>
    <w:rsid w:val="000543E6"/>
    <w:rsid w:val="00057DC1"/>
    <w:rsid w:val="00070E09"/>
    <w:rsid w:val="00092DC4"/>
    <w:rsid w:val="00094920"/>
    <w:rsid w:val="000A290B"/>
    <w:rsid w:val="000A3DF5"/>
    <w:rsid w:val="000A6394"/>
    <w:rsid w:val="000B1E9C"/>
    <w:rsid w:val="000B7FED"/>
    <w:rsid w:val="000C038A"/>
    <w:rsid w:val="000C0A2D"/>
    <w:rsid w:val="000C6598"/>
    <w:rsid w:val="000D195F"/>
    <w:rsid w:val="000D44B3"/>
    <w:rsid w:val="000D517B"/>
    <w:rsid w:val="000D575D"/>
    <w:rsid w:val="000D7D56"/>
    <w:rsid w:val="000E435A"/>
    <w:rsid w:val="000E715E"/>
    <w:rsid w:val="001039CF"/>
    <w:rsid w:val="00145D43"/>
    <w:rsid w:val="00154911"/>
    <w:rsid w:val="00164075"/>
    <w:rsid w:val="00165115"/>
    <w:rsid w:val="00174A9B"/>
    <w:rsid w:val="00192C46"/>
    <w:rsid w:val="001A08B3"/>
    <w:rsid w:val="001A6165"/>
    <w:rsid w:val="001A7B60"/>
    <w:rsid w:val="001B52F0"/>
    <w:rsid w:val="001B7597"/>
    <w:rsid w:val="001B7A65"/>
    <w:rsid w:val="001C0AB7"/>
    <w:rsid w:val="001C23A3"/>
    <w:rsid w:val="001C2D40"/>
    <w:rsid w:val="001D39E0"/>
    <w:rsid w:val="001D6464"/>
    <w:rsid w:val="001E41F3"/>
    <w:rsid w:val="001F2447"/>
    <w:rsid w:val="00206292"/>
    <w:rsid w:val="002270A2"/>
    <w:rsid w:val="0024548D"/>
    <w:rsid w:val="0026004D"/>
    <w:rsid w:val="00261CF4"/>
    <w:rsid w:val="002640DD"/>
    <w:rsid w:val="002668BB"/>
    <w:rsid w:val="00275D12"/>
    <w:rsid w:val="00284FEB"/>
    <w:rsid w:val="002860C4"/>
    <w:rsid w:val="002874D5"/>
    <w:rsid w:val="002B1CB9"/>
    <w:rsid w:val="002B5741"/>
    <w:rsid w:val="002D2EB7"/>
    <w:rsid w:val="002E472E"/>
    <w:rsid w:val="00301CD0"/>
    <w:rsid w:val="00305409"/>
    <w:rsid w:val="00311F76"/>
    <w:rsid w:val="0033335A"/>
    <w:rsid w:val="0034556B"/>
    <w:rsid w:val="00345FE1"/>
    <w:rsid w:val="00346F58"/>
    <w:rsid w:val="003609EF"/>
    <w:rsid w:val="0036231A"/>
    <w:rsid w:val="00362706"/>
    <w:rsid w:val="00374DD4"/>
    <w:rsid w:val="003972D7"/>
    <w:rsid w:val="003A49FD"/>
    <w:rsid w:val="003C29A6"/>
    <w:rsid w:val="003E1A36"/>
    <w:rsid w:val="003E60CA"/>
    <w:rsid w:val="00402AE2"/>
    <w:rsid w:val="00410371"/>
    <w:rsid w:val="00415345"/>
    <w:rsid w:val="00415B30"/>
    <w:rsid w:val="004224E8"/>
    <w:rsid w:val="00423E1A"/>
    <w:rsid w:val="004242F1"/>
    <w:rsid w:val="00430992"/>
    <w:rsid w:val="004334AF"/>
    <w:rsid w:val="004430F4"/>
    <w:rsid w:val="0044335D"/>
    <w:rsid w:val="00450E1E"/>
    <w:rsid w:val="00455114"/>
    <w:rsid w:val="00463713"/>
    <w:rsid w:val="0046414E"/>
    <w:rsid w:val="00472C20"/>
    <w:rsid w:val="00472CB9"/>
    <w:rsid w:val="00483E9D"/>
    <w:rsid w:val="00484140"/>
    <w:rsid w:val="00486B0D"/>
    <w:rsid w:val="00487B83"/>
    <w:rsid w:val="004B75B7"/>
    <w:rsid w:val="004C0CCA"/>
    <w:rsid w:val="004D3D13"/>
    <w:rsid w:val="004D59A6"/>
    <w:rsid w:val="004D69FA"/>
    <w:rsid w:val="004E4D96"/>
    <w:rsid w:val="004E59A2"/>
    <w:rsid w:val="004E5F74"/>
    <w:rsid w:val="004F0603"/>
    <w:rsid w:val="00501AD1"/>
    <w:rsid w:val="00512540"/>
    <w:rsid w:val="005141D9"/>
    <w:rsid w:val="0051580D"/>
    <w:rsid w:val="005240C1"/>
    <w:rsid w:val="0052485A"/>
    <w:rsid w:val="00547111"/>
    <w:rsid w:val="00562E73"/>
    <w:rsid w:val="00564EEA"/>
    <w:rsid w:val="0058316B"/>
    <w:rsid w:val="00583D4C"/>
    <w:rsid w:val="005846DD"/>
    <w:rsid w:val="00592D74"/>
    <w:rsid w:val="005972DB"/>
    <w:rsid w:val="00597C62"/>
    <w:rsid w:val="005A7DEF"/>
    <w:rsid w:val="005C0E8F"/>
    <w:rsid w:val="005C43C7"/>
    <w:rsid w:val="005D26E4"/>
    <w:rsid w:val="005E2C44"/>
    <w:rsid w:val="00604145"/>
    <w:rsid w:val="00604196"/>
    <w:rsid w:val="006132EB"/>
    <w:rsid w:val="00617BD8"/>
    <w:rsid w:val="00621188"/>
    <w:rsid w:val="006257ED"/>
    <w:rsid w:val="00633D29"/>
    <w:rsid w:val="006342F4"/>
    <w:rsid w:val="00635B92"/>
    <w:rsid w:val="00653DE4"/>
    <w:rsid w:val="00665C47"/>
    <w:rsid w:val="006725BE"/>
    <w:rsid w:val="0067406C"/>
    <w:rsid w:val="00682FE9"/>
    <w:rsid w:val="006910E3"/>
    <w:rsid w:val="00691573"/>
    <w:rsid w:val="00695808"/>
    <w:rsid w:val="006A0FEB"/>
    <w:rsid w:val="006A3871"/>
    <w:rsid w:val="006A3FB8"/>
    <w:rsid w:val="006B46FB"/>
    <w:rsid w:val="006B595D"/>
    <w:rsid w:val="006E21FB"/>
    <w:rsid w:val="006E559D"/>
    <w:rsid w:val="00703C35"/>
    <w:rsid w:val="00706B9C"/>
    <w:rsid w:val="0071347D"/>
    <w:rsid w:val="00715601"/>
    <w:rsid w:val="00733379"/>
    <w:rsid w:val="00771E53"/>
    <w:rsid w:val="007861D0"/>
    <w:rsid w:val="00792342"/>
    <w:rsid w:val="007977A8"/>
    <w:rsid w:val="007B02A3"/>
    <w:rsid w:val="007B4278"/>
    <w:rsid w:val="007B512A"/>
    <w:rsid w:val="007C0B89"/>
    <w:rsid w:val="007C2097"/>
    <w:rsid w:val="007D49DC"/>
    <w:rsid w:val="007D5339"/>
    <w:rsid w:val="007D6A07"/>
    <w:rsid w:val="007E38D2"/>
    <w:rsid w:val="007E52A6"/>
    <w:rsid w:val="007F7259"/>
    <w:rsid w:val="008040A8"/>
    <w:rsid w:val="008047E0"/>
    <w:rsid w:val="0080725B"/>
    <w:rsid w:val="008116CD"/>
    <w:rsid w:val="0081258E"/>
    <w:rsid w:val="0081618D"/>
    <w:rsid w:val="008279FA"/>
    <w:rsid w:val="008357D4"/>
    <w:rsid w:val="00841B18"/>
    <w:rsid w:val="00850F9E"/>
    <w:rsid w:val="008626E7"/>
    <w:rsid w:val="00870502"/>
    <w:rsid w:val="00870EE7"/>
    <w:rsid w:val="008863B9"/>
    <w:rsid w:val="00895C20"/>
    <w:rsid w:val="008A45A6"/>
    <w:rsid w:val="008A6CE5"/>
    <w:rsid w:val="008C0739"/>
    <w:rsid w:val="008C768D"/>
    <w:rsid w:val="008D3CCC"/>
    <w:rsid w:val="008F3789"/>
    <w:rsid w:val="008F3E45"/>
    <w:rsid w:val="008F686C"/>
    <w:rsid w:val="008F7FD7"/>
    <w:rsid w:val="009148DE"/>
    <w:rsid w:val="00931FCD"/>
    <w:rsid w:val="00941E30"/>
    <w:rsid w:val="009435E5"/>
    <w:rsid w:val="009531B0"/>
    <w:rsid w:val="00956F92"/>
    <w:rsid w:val="00961737"/>
    <w:rsid w:val="009741B3"/>
    <w:rsid w:val="009777D9"/>
    <w:rsid w:val="00991B88"/>
    <w:rsid w:val="00996E17"/>
    <w:rsid w:val="009A1409"/>
    <w:rsid w:val="009A4172"/>
    <w:rsid w:val="009A5753"/>
    <w:rsid w:val="009A579D"/>
    <w:rsid w:val="009C3BBA"/>
    <w:rsid w:val="009E3297"/>
    <w:rsid w:val="009E761E"/>
    <w:rsid w:val="009F734F"/>
    <w:rsid w:val="00A246B6"/>
    <w:rsid w:val="00A37FC5"/>
    <w:rsid w:val="00A47E70"/>
    <w:rsid w:val="00A50CF0"/>
    <w:rsid w:val="00A5290D"/>
    <w:rsid w:val="00A57A2F"/>
    <w:rsid w:val="00A66AD5"/>
    <w:rsid w:val="00A7671C"/>
    <w:rsid w:val="00A9384E"/>
    <w:rsid w:val="00AA2CBC"/>
    <w:rsid w:val="00AB5842"/>
    <w:rsid w:val="00AC5820"/>
    <w:rsid w:val="00AC5B61"/>
    <w:rsid w:val="00AD1CD8"/>
    <w:rsid w:val="00AF02AD"/>
    <w:rsid w:val="00AF2A5F"/>
    <w:rsid w:val="00AF4CDD"/>
    <w:rsid w:val="00B133A8"/>
    <w:rsid w:val="00B135A2"/>
    <w:rsid w:val="00B1468E"/>
    <w:rsid w:val="00B167E0"/>
    <w:rsid w:val="00B258BB"/>
    <w:rsid w:val="00B3200E"/>
    <w:rsid w:val="00B33809"/>
    <w:rsid w:val="00B362B2"/>
    <w:rsid w:val="00B444D8"/>
    <w:rsid w:val="00B63D45"/>
    <w:rsid w:val="00B67B97"/>
    <w:rsid w:val="00B73A40"/>
    <w:rsid w:val="00B92585"/>
    <w:rsid w:val="00B968C8"/>
    <w:rsid w:val="00B96DF8"/>
    <w:rsid w:val="00BA3EC5"/>
    <w:rsid w:val="00BA51D9"/>
    <w:rsid w:val="00BB5DFC"/>
    <w:rsid w:val="00BC72EF"/>
    <w:rsid w:val="00BD279D"/>
    <w:rsid w:val="00BD65DE"/>
    <w:rsid w:val="00BD6BB8"/>
    <w:rsid w:val="00BF62ED"/>
    <w:rsid w:val="00C05C1D"/>
    <w:rsid w:val="00C13AE6"/>
    <w:rsid w:val="00C2349E"/>
    <w:rsid w:val="00C342A8"/>
    <w:rsid w:val="00C6153B"/>
    <w:rsid w:val="00C6604B"/>
    <w:rsid w:val="00C66BA2"/>
    <w:rsid w:val="00C733D7"/>
    <w:rsid w:val="00C86C8F"/>
    <w:rsid w:val="00C870F6"/>
    <w:rsid w:val="00C907B5"/>
    <w:rsid w:val="00C92AE0"/>
    <w:rsid w:val="00C95985"/>
    <w:rsid w:val="00CA14F6"/>
    <w:rsid w:val="00CB4DB0"/>
    <w:rsid w:val="00CC162E"/>
    <w:rsid w:val="00CC5026"/>
    <w:rsid w:val="00CC68D0"/>
    <w:rsid w:val="00CE06D0"/>
    <w:rsid w:val="00CE6FBD"/>
    <w:rsid w:val="00D00968"/>
    <w:rsid w:val="00D03F9A"/>
    <w:rsid w:val="00D06D51"/>
    <w:rsid w:val="00D15716"/>
    <w:rsid w:val="00D22D5C"/>
    <w:rsid w:val="00D24991"/>
    <w:rsid w:val="00D36FED"/>
    <w:rsid w:val="00D37CF9"/>
    <w:rsid w:val="00D50255"/>
    <w:rsid w:val="00D52504"/>
    <w:rsid w:val="00D52D6D"/>
    <w:rsid w:val="00D5533A"/>
    <w:rsid w:val="00D635EF"/>
    <w:rsid w:val="00D66520"/>
    <w:rsid w:val="00D73C7C"/>
    <w:rsid w:val="00D84AE9"/>
    <w:rsid w:val="00D9124E"/>
    <w:rsid w:val="00D91EF5"/>
    <w:rsid w:val="00DA5374"/>
    <w:rsid w:val="00DA74E2"/>
    <w:rsid w:val="00DE34CF"/>
    <w:rsid w:val="00DF6C08"/>
    <w:rsid w:val="00E13F3D"/>
    <w:rsid w:val="00E34898"/>
    <w:rsid w:val="00E73D7C"/>
    <w:rsid w:val="00E7418D"/>
    <w:rsid w:val="00E90044"/>
    <w:rsid w:val="00E904C0"/>
    <w:rsid w:val="00EB00EF"/>
    <w:rsid w:val="00EB09B7"/>
    <w:rsid w:val="00ED698D"/>
    <w:rsid w:val="00EE0AD9"/>
    <w:rsid w:val="00EE7ADE"/>
    <w:rsid w:val="00EE7D7C"/>
    <w:rsid w:val="00EF1638"/>
    <w:rsid w:val="00F02297"/>
    <w:rsid w:val="00F1750E"/>
    <w:rsid w:val="00F25D98"/>
    <w:rsid w:val="00F300FB"/>
    <w:rsid w:val="00F370D2"/>
    <w:rsid w:val="00F432A4"/>
    <w:rsid w:val="00F43818"/>
    <w:rsid w:val="00F64338"/>
    <w:rsid w:val="00F8334E"/>
    <w:rsid w:val="00F851C8"/>
    <w:rsid w:val="00F85D01"/>
    <w:rsid w:val="00F86C06"/>
    <w:rsid w:val="00FA5865"/>
    <w:rsid w:val="00FA6C5E"/>
    <w:rsid w:val="00FA6D85"/>
    <w:rsid w:val="00FB6386"/>
    <w:rsid w:val="00FC4DF1"/>
    <w:rsid w:val="00FC4E9D"/>
    <w:rsid w:val="00FC536A"/>
    <w:rsid w:val="00FF3296"/>
    <w:rsid w:val="00FF497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450E1E"/>
    <w:rPr>
      <w:rFonts w:ascii="Times New Roman" w:hAnsi="Times New Roman"/>
      <w:lang w:val="en-GB" w:eastAsia="en-US"/>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450E1E"/>
    <w:rPr>
      <w:rFonts w:ascii="Arial" w:hAnsi="Arial"/>
      <w:sz w:val="32"/>
      <w:lang w:val="en-GB" w:eastAsia="en-US"/>
    </w:rPr>
  </w:style>
  <w:style w:type="character" w:customStyle="1" w:styleId="ListBulletChar">
    <w:name w:val="List Bullet Char"/>
    <w:link w:val="ListBullet"/>
    <w:qFormat/>
    <w:rsid w:val="00450E1E"/>
    <w:rPr>
      <w:rFonts w:ascii="Times New Roman" w:hAnsi="Times New Roman"/>
      <w:lang w:val="en-GB" w:eastAsia="en-US"/>
    </w:rPr>
  </w:style>
  <w:style w:type="paragraph" w:styleId="Revision">
    <w:name w:val="Revision"/>
    <w:hidden/>
    <w:uiPriority w:val="99"/>
    <w:semiHidden/>
    <w:rsid w:val="00484140"/>
    <w:rPr>
      <w:rFonts w:ascii="Times New Roman" w:hAnsi="Times New Roman"/>
      <w:lang w:val="en-GB" w:eastAsia="en-US"/>
    </w:rPr>
  </w:style>
  <w:style w:type="paragraph" w:styleId="Caption">
    <w:name w:val="caption"/>
    <w:aliases w:val="cap,cap Char,Caption Char,Caption Char1 Char,cap Char Char1,Caption Char Char1 Char,cap Char2,cap Char2 Char,题注"/>
    <w:basedOn w:val="Normal"/>
    <w:next w:val="Normal"/>
    <w:link w:val="CaptionChar1"/>
    <w:uiPriority w:val="35"/>
    <w:qFormat/>
    <w:rsid w:val="00206292"/>
    <w:pPr>
      <w:overflowPunct w:val="0"/>
      <w:autoSpaceDE w:val="0"/>
      <w:autoSpaceDN w:val="0"/>
      <w:adjustRightInd w:val="0"/>
      <w:spacing w:before="120" w:after="120"/>
      <w:textAlignment w:val="baseline"/>
    </w:pPr>
    <w:rPr>
      <w:b/>
    </w:rPr>
  </w:style>
  <w:style w:type="character" w:customStyle="1" w:styleId="CommentTextChar">
    <w:name w:val="Comment Text Char"/>
    <w:basedOn w:val="DefaultParagraphFont"/>
    <w:link w:val="CommentText"/>
    <w:uiPriority w:val="99"/>
    <w:rsid w:val="00206292"/>
    <w:rPr>
      <w:rFonts w:ascii="Times New Roman"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1,cap Char2 Char Char,题注 Char"/>
    <w:link w:val="Caption"/>
    <w:uiPriority w:val="35"/>
    <w:rsid w:val="00206292"/>
    <w:rPr>
      <w:rFonts w:ascii="Times New Roman" w:hAnsi="Times New Roman"/>
      <w:b/>
      <w:lang w:val="en-GB" w:eastAsia="en-US"/>
    </w:rPr>
  </w:style>
  <w:style w:type="character" w:customStyle="1" w:styleId="EQChar">
    <w:name w:val="EQ Char"/>
    <w:link w:val="EQ"/>
    <w:qFormat/>
    <w:locked/>
    <w:rsid w:val="00206292"/>
    <w:rPr>
      <w:rFonts w:ascii="Times New Roman" w:hAnsi="Times New Roman"/>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2.xml"/><Relationship Id="rId21" Type="http://schemas.openxmlformats.org/officeDocument/2006/relationships/image" Target="media/image5.png"/><Relationship Id="rId7" Type="http://schemas.openxmlformats.org/officeDocument/2006/relationships/customXml" Target="../customXml/item6.xml"/><Relationship Id="rId12" Type="http://schemas.openxmlformats.org/officeDocument/2006/relationships/endnotes" Target="endnotes.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image" Target="media/image4.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ftp/Specs/html-info/21900.htm" TargetMode="Externa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webSettings" Target="webSettings.xml"/><Relationship Id="rId19" Type="http://schemas.openxmlformats.org/officeDocument/2006/relationships/image" Target="media/image3.png"/><Relationship Id="rId31"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eader" Target="header3.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f2ce089-3858-4176-9a21-a30f9204848e">
      <Terms xmlns="http://schemas.microsoft.com/office/infopath/2007/PartnerControls"/>
    </lcf76f155ced4ddcb4097134ff3c332f>
    <TaxCatchAll xmlns="7275bb01-7583-478d-bc14-e839a2dd5989" xsi:nil="true"/>
    <Comments xmlns="3f2ce089-3858-4176-9a21-a30f9204848e">OK</Comments>
    <HideFromDelve xmlns="71c5aaf6-e6ce-465b-b873-5148d2a4c105">false</HideFromDelve>
    <_dlc_DocId xmlns="71c5aaf6-e6ce-465b-b873-5148d2a4c105">RBI5PAMIO524-1616901215-53462</_dlc_DocId>
    <_dlc_DocIdUrl xmlns="71c5aaf6-e6ce-465b-b873-5148d2a4c105">
      <Url>https://nokia.sharepoint.com/sites/gxp/_layouts/15/DocIdRedir.aspx?ID=RBI5PAMIO524-1616901215-53462</Url>
      <Description>RBI5PAMIO524-1616901215-53462</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06FEF3F-8BB8-48A2-8765-473D1AE9008A}">
  <ds:schemaRefs>
    <ds:schemaRef ds:uri="http://schemas.openxmlformats.org/package/2006/metadata/core-properties"/>
    <ds:schemaRef ds:uri="http://schemas.microsoft.com/office/2006/documentManagement/types"/>
    <ds:schemaRef ds:uri="71c5aaf6-e6ce-465b-b873-5148d2a4c105"/>
    <ds:schemaRef ds:uri="http://purl.org/dc/terms/"/>
    <ds:schemaRef ds:uri="http://purl.org/dc/elements/1.1/"/>
    <ds:schemaRef ds:uri="http://purl.org/dc/dcmitype/"/>
    <ds:schemaRef ds:uri="3f2ce089-3858-4176-9a21-a30f9204848e"/>
    <ds:schemaRef ds:uri="7275bb01-7583-478d-bc14-e839a2dd5989"/>
    <ds:schemaRef ds:uri="http://www.w3.org/XML/1998/namespace"/>
    <ds:schemaRef ds:uri="http://schemas.microsoft.com/office/infopath/2007/PartnerControls"/>
    <ds:schemaRef ds:uri="http://schemas.microsoft.com/office/2006/metadata/properties"/>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729B67F5-A950-4632-BB44-4398A7B5C8C3}">
  <ds:schemaRefs>
    <ds:schemaRef ds:uri="Microsoft.SharePoint.Taxonomy.ContentTypeSync"/>
  </ds:schemaRefs>
</ds:datastoreItem>
</file>

<file path=customXml/itemProps4.xml><?xml version="1.0" encoding="utf-8"?>
<ds:datastoreItem xmlns:ds="http://schemas.openxmlformats.org/officeDocument/2006/customXml" ds:itemID="{B4FBB675-275C-4515-8202-CBBC7B739D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3F62B0C-BAE5-4FA9-A9B8-9EA14A74125D}">
  <ds:schemaRefs>
    <ds:schemaRef ds:uri="http://schemas.microsoft.com/sharepoint/v3/contenttype/forms"/>
  </ds:schemaRefs>
</ds:datastoreItem>
</file>

<file path=customXml/itemProps6.xml><?xml version="1.0" encoding="utf-8"?>
<ds:datastoreItem xmlns:ds="http://schemas.openxmlformats.org/officeDocument/2006/customXml" ds:itemID="{2344E003-DA51-4B5A-BEDB-F401667F5156}">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4</Pages>
  <Words>899</Words>
  <Characters>5128</Characters>
  <Application>Microsoft Office Word</Application>
  <DocSecurity>0</DocSecurity>
  <Lines>42</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6015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Yi 1. Tan (Nokia)</cp:lastModifiedBy>
  <cp:revision>2</cp:revision>
  <cp:lastPrinted>1900-01-01T08:00:00Z</cp:lastPrinted>
  <dcterms:created xsi:type="dcterms:W3CDTF">2025-08-15T15:06:00Z</dcterms:created>
  <dcterms:modified xsi:type="dcterms:W3CDTF">2025-08-15T15:06:00Z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0x01010055A05E76B664164F9F76E63E6D6BE6ED</vt:lpwstr>
  </property>
  <property fmtid="{D5CDD505-2E9C-101B-9397-08002B2CF9AE}" pid="22" name="MediaServiceImageTags">
    <vt:lpwstr/>
  </property>
  <property fmtid="{D5CDD505-2E9C-101B-9397-08002B2CF9AE}" pid="23" name="_dlc_DocIdItemGuid">
    <vt:lpwstr>15519a4f-9660-4239-aae9-6a7dd282b8b5</vt:lpwstr>
  </property>
</Properties>
</file>